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8C8" w:rsidRDefault="001438C8" w:rsidP="00FC1203">
      <w:pPr>
        <w:tabs>
          <w:tab w:val="left" w:pos="3222"/>
        </w:tabs>
        <w:jc w:val="center"/>
        <w:rPr>
          <w:rFonts w:ascii="Times New Roman" w:hAnsi="Times New Roman" w:cs="Times New Roman"/>
        </w:rPr>
      </w:pPr>
    </w:p>
    <w:p w:rsidR="001438C8" w:rsidRDefault="001438C8" w:rsidP="00FC1203">
      <w:pPr>
        <w:tabs>
          <w:tab w:val="left" w:pos="3222"/>
        </w:tabs>
        <w:jc w:val="center"/>
        <w:rPr>
          <w:rFonts w:ascii="Times New Roman" w:hAnsi="Times New Roman" w:cs="Times New Roman"/>
        </w:rPr>
      </w:pPr>
    </w:p>
    <w:p w:rsidR="001438C8" w:rsidRDefault="001438C8" w:rsidP="00FC1203">
      <w:pPr>
        <w:tabs>
          <w:tab w:val="left" w:pos="3222"/>
        </w:tabs>
        <w:jc w:val="center"/>
        <w:rPr>
          <w:rFonts w:ascii="Times New Roman" w:hAnsi="Times New Roman" w:cs="Times New Roman"/>
        </w:rPr>
      </w:pPr>
    </w:p>
    <w:p w:rsidR="001438C8" w:rsidRDefault="001438C8" w:rsidP="00FC1203">
      <w:pPr>
        <w:tabs>
          <w:tab w:val="left" w:pos="3222"/>
        </w:tabs>
        <w:jc w:val="center"/>
        <w:rPr>
          <w:rFonts w:ascii="Times New Roman" w:hAnsi="Times New Roman" w:cs="Times New Roman"/>
        </w:rPr>
      </w:pP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RESEARCH PAPER</w:t>
      </w:r>
    </w:p>
    <w:p w:rsidR="00FC1203" w:rsidRPr="000240F5" w:rsidRDefault="00FC1203" w:rsidP="00FC1203">
      <w:pPr>
        <w:jc w:val="center"/>
        <w:rPr>
          <w:rFonts w:ascii="Times New Roman" w:hAnsi="Times New Roman" w:cs="Times New Roman"/>
          <w:sz w:val="24"/>
          <w:szCs w:val="24"/>
        </w:rPr>
      </w:pPr>
      <w:r w:rsidRPr="000240F5">
        <w:rPr>
          <w:rFonts w:ascii="Times New Roman" w:hAnsi="Times New Roman" w:cs="Times New Roman"/>
          <w:sz w:val="24"/>
          <w:szCs w:val="24"/>
        </w:rPr>
        <w:t>THE SECOND AMENDMENT AND THE EFFECTS IT HAS ON REGULATED GUN CONTROL</w:t>
      </w: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MIKALA PELZER</w:t>
      </w: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SSC 450.01</w:t>
      </w:r>
    </w:p>
    <w:p w:rsidR="00FC1203" w:rsidRPr="000240F5" w:rsidRDefault="00FC1203" w:rsidP="00FC1203">
      <w:pPr>
        <w:tabs>
          <w:tab w:val="left" w:pos="3222"/>
        </w:tabs>
        <w:jc w:val="center"/>
        <w:rPr>
          <w:rFonts w:ascii="Times New Roman" w:hAnsi="Times New Roman" w:cs="Times New Roman"/>
        </w:rPr>
      </w:pPr>
      <w:r w:rsidRPr="000240F5">
        <w:rPr>
          <w:rFonts w:ascii="Times New Roman" w:hAnsi="Times New Roman" w:cs="Times New Roman"/>
        </w:rPr>
        <w:t>Date</w:t>
      </w: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w:t>
      </w: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FC1203" w:rsidRPr="000240F5" w:rsidRDefault="00FC1203" w:rsidP="001438C8">
      <w:pPr>
        <w:spacing w:after="0" w:line="480" w:lineRule="auto"/>
        <w:ind w:right="660"/>
        <w:rPr>
          <w:rFonts w:ascii="Times New Roman" w:eastAsia="Times New Roman" w:hAnsi="Times New Roman" w:cs="Times New Roman"/>
          <w:b/>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6B4DA7"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w:t>
      </w:r>
      <w:r w:rsidR="006B4DA7" w:rsidRPr="000240F5">
        <w:rPr>
          <w:rFonts w:ascii="Times New Roman" w:eastAsia="Times New Roman" w:hAnsi="Times New Roman" w:cs="Times New Roman"/>
          <w:b/>
          <w:color w:val="505151"/>
          <w:sz w:val="24"/>
          <w:szCs w:val="24"/>
        </w:rPr>
        <w:t xml:space="preserve">Purpose </w:t>
      </w:r>
    </w:p>
    <w:p w:rsidR="006B4DA7" w:rsidRPr="000240F5" w:rsidRDefault="006B4DA7"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Ideally, the purpose of this study is to highlight the feasibility of data research proponents affiliated</w:t>
      </w:r>
      <w:r w:rsidR="00EA42B0" w:rsidRPr="000240F5">
        <w:rPr>
          <w:rFonts w:ascii="Times New Roman" w:eastAsia="Times New Roman" w:hAnsi="Times New Roman" w:cs="Times New Roman"/>
          <w:color w:val="505151"/>
          <w:sz w:val="24"/>
          <w:szCs w:val="24"/>
        </w:rPr>
        <w:t xml:space="preserve"> to</w:t>
      </w:r>
      <w:r w:rsidRPr="000240F5">
        <w:rPr>
          <w:rFonts w:ascii="Times New Roman" w:eastAsia="Times New Roman" w:hAnsi="Times New Roman" w:cs="Times New Roman"/>
          <w:color w:val="505151"/>
          <w:sz w:val="24"/>
          <w:szCs w:val="24"/>
        </w:rPr>
        <w:t xml:space="preserve"> gun policies in the US. The study was developed as a result of clashing aspects between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 societal virtues and divergent state-based laws pertinent to the US constitution. Thus, the study incorporates a candid survey to elaborate attitudes and beliefs of interviewee subjects on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Amendment’s effects on regulated gun legislations in the </w:t>
      </w:r>
      <w:r w:rsidR="00BC710D" w:rsidRPr="000240F5">
        <w:rPr>
          <w:rFonts w:ascii="Times New Roman" w:eastAsia="Times New Roman" w:hAnsi="Times New Roman" w:cs="Times New Roman"/>
          <w:color w:val="505151"/>
          <w:sz w:val="24"/>
          <w:szCs w:val="24"/>
        </w:rPr>
        <w:t>US. The</w:t>
      </w:r>
      <w:r w:rsidRPr="000240F5">
        <w:rPr>
          <w:rFonts w:ascii="Times New Roman" w:eastAsia="Times New Roman" w:hAnsi="Times New Roman" w:cs="Times New Roman"/>
          <w:color w:val="505151"/>
          <w:sz w:val="24"/>
          <w:szCs w:val="24"/>
        </w:rPr>
        <w:t xml:space="preserve"> survey undertook relevant ethical considerations in its subsequent </w:t>
      </w:r>
      <w:r w:rsidR="00BC710D" w:rsidRPr="000240F5">
        <w:rPr>
          <w:rFonts w:ascii="Times New Roman" w:eastAsia="Times New Roman" w:hAnsi="Times New Roman" w:cs="Times New Roman"/>
          <w:color w:val="505151"/>
          <w:sz w:val="24"/>
          <w:szCs w:val="24"/>
        </w:rPr>
        <w:t>exercise of data collection and augmentation protocols.</w:t>
      </w: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p>
    <w:p w:rsidR="00BF7BCA" w:rsidRPr="000240F5" w:rsidRDefault="00FC1203" w:rsidP="00FC1203">
      <w:pPr>
        <w:spacing w:line="480" w:lineRule="auto"/>
        <w:ind w:firstLine="720"/>
        <w:rPr>
          <w:rFonts w:ascii="Times New Roman" w:hAnsi="Times New Roman" w:cs="Times New Roman"/>
          <w:b/>
          <w:sz w:val="24"/>
          <w:szCs w:val="24"/>
          <w:lang w:val="br-FR"/>
        </w:rPr>
      </w:pPr>
      <w:r w:rsidRPr="000240F5">
        <w:rPr>
          <w:rFonts w:ascii="Times New Roman" w:hAnsi="Times New Roman" w:cs="Times New Roman"/>
          <w:b/>
          <w:sz w:val="24"/>
          <w:szCs w:val="24"/>
          <w:lang w:val="br-FR"/>
        </w:rPr>
        <w:t xml:space="preserve">                                       Research Meth</w:t>
      </w:r>
      <w:r w:rsidR="00BF7BCA" w:rsidRPr="000240F5">
        <w:rPr>
          <w:rFonts w:ascii="Times New Roman" w:hAnsi="Times New Roman" w:cs="Times New Roman"/>
          <w:b/>
          <w:sz w:val="24"/>
          <w:szCs w:val="24"/>
          <w:lang w:val="br-FR"/>
        </w:rPr>
        <w:t>ods</w:t>
      </w:r>
    </w:p>
    <w:p w:rsidR="009B32AF" w:rsidRPr="000240F5" w:rsidRDefault="009B32AF"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The study ess</w:t>
      </w:r>
      <w:r w:rsidR="001B1F6F" w:rsidRPr="000240F5">
        <w:rPr>
          <w:rFonts w:ascii="Times New Roman" w:eastAsia="Times New Roman" w:hAnsi="Times New Roman" w:cs="Times New Roman"/>
          <w:color w:val="505151"/>
          <w:sz w:val="24"/>
          <w:szCs w:val="24"/>
        </w:rPr>
        <w:t>entially incorporated a quantitative</w:t>
      </w:r>
      <w:r w:rsidRPr="000240F5">
        <w:rPr>
          <w:rFonts w:ascii="Times New Roman" w:eastAsia="Times New Roman" w:hAnsi="Times New Roman" w:cs="Times New Roman"/>
          <w:color w:val="505151"/>
          <w:sz w:val="24"/>
          <w:szCs w:val="24"/>
        </w:rPr>
        <w:t xml:space="preserve"> sampling </w:t>
      </w:r>
      <w:r w:rsidR="001B1F6F" w:rsidRPr="000240F5">
        <w:rPr>
          <w:rFonts w:ascii="Times New Roman" w:eastAsia="Times New Roman" w:hAnsi="Times New Roman" w:cs="Times New Roman"/>
          <w:color w:val="505151"/>
          <w:sz w:val="24"/>
          <w:szCs w:val="24"/>
        </w:rPr>
        <w:t>methodology</w:t>
      </w:r>
      <w:r w:rsidRPr="000240F5">
        <w:rPr>
          <w:rFonts w:ascii="Times New Roman" w:eastAsia="Times New Roman" w:hAnsi="Times New Roman" w:cs="Times New Roman"/>
          <w:color w:val="505151"/>
          <w:sz w:val="24"/>
          <w:szCs w:val="24"/>
        </w:rPr>
        <w:t xml:space="preserve"> to articulate its rationale </w:t>
      </w:r>
      <w:r w:rsidR="001B1F6F" w:rsidRPr="000240F5">
        <w:rPr>
          <w:rFonts w:ascii="Times New Roman" w:eastAsia="Times New Roman" w:hAnsi="Times New Roman" w:cs="Times New Roman"/>
          <w:color w:val="505151"/>
          <w:sz w:val="24"/>
          <w:szCs w:val="24"/>
        </w:rPr>
        <w:t>purpose. It is worth noting that a quantitative study focuses mostly on numbers in the sample population who are involved in a specific study. On the other hand, the study incorporates the use of close ended questions and applicable hypothesis. It is worth noting that this study method incorporates the surveys and discrete methods of data augmentation to provide more articulate data facets in the data collection, sampling and analysis process</w:t>
      </w:r>
      <w:r w:rsidR="00FC1203" w:rsidRPr="000240F5">
        <w:rPr>
          <w:rFonts w:ascii="Times New Roman" w:eastAsia="Times New Roman" w:hAnsi="Times New Roman" w:cs="Times New Roman"/>
          <w:color w:val="505151"/>
          <w:sz w:val="24"/>
          <w:szCs w:val="24"/>
        </w:rPr>
        <w:t xml:space="preserve"> (</w:t>
      </w:r>
      <w:r w:rsidR="00C2631A" w:rsidRPr="000240F5">
        <w:rPr>
          <w:rFonts w:ascii="Times New Roman" w:hAnsi="Times New Roman" w:cs="Times New Roman"/>
          <w:sz w:val="24"/>
          <w:szCs w:val="24"/>
        </w:rPr>
        <w:t>Babbie</w:t>
      </w:r>
      <w:r w:rsidR="00FC1203" w:rsidRPr="000240F5">
        <w:rPr>
          <w:rFonts w:ascii="Times New Roman" w:hAnsi="Times New Roman" w:cs="Times New Roman"/>
          <w:sz w:val="24"/>
          <w:szCs w:val="24"/>
        </w:rPr>
        <w:t>, 2017)</w:t>
      </w:r>
      <w:r w:rsidR="001B1F6F" w:rsidRPr="000240F5">
        <w:rPr>
          <w:rFonts w:ascii="Times New Roman" w:eastAsia="Times New Roman" w:hAnsi="Times New Roman" w:cs="Times New Roman"/>
          <w:color w:val="505151"/>
          <w:sz w:val="24"/>
          <w:szCs w:val="24"/>
        </w:rPr>
        <w:t>. In this process, it is worth noting that it’s closed ended model leverages on articulate answering survey questions offers optimal opportunities for honesty with regards to attitudes regarding the second amendment and</w:t>
      </w:r>
      <w:r w:rsidR="003564E8" w:rsidRPr="000240F5">
        <w:rPr>
          <w:rFonts w:ascii="Times New Roman" w:eastAsia="Times New Roman" w:hAnsi="Times New Roman" w:cs="Times New Roman"/>
          <w:color w:val="505151"/>
          <w:sz w:val="24"/>
          <w:szCs w:val="24"/>
        </w:rPr>
        <w:t xml:space="preserve"> gun control laws in the US</w:t>
      </w:r>
      <w:r w:rsidR="00FC1203" w:rsidRPr="000240F5">
        <w:rPr>
          <w:rFonts w:ascii="Times New Roman" w:eastAsia="Times New Roman" w:hAnsi="Times New Roman" w:cs="Times New Roman"/>
          <w:color w:val="505151"/>
          <w:sz w:val="24"/>
          <w:szCs w:val="24"/>
        </w:rPr>
        <w:t xml:space="preserve"> (Cornell, 2010)</w:t>
      </w:r>
      <w:r w:rsidR="003564E8" w:rsidRPr="000240F5">
        <w:rPr>
          <w:rFonts w:ascii="Times New Roman" w:eastAsia="Times New Roman" w:hAnsi="Times New Roman" w:cs="Times New Roman"/>
          <w:color w:val="505151"/>
          <w:sz w:val="24"/>
          <w:szCs w:val="24"/>
        </w:rPr>
        <w:t>. Moreover, its effectiveness could be computed through ratios and percentages to articulate data efficacy.</w:t>
      </w: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The incorporation of qualitative methods of data collection is primarily based off of computation of numbers. Normally, this mode of study incorporates the use of open ended questions to provide a succinct rationale of the underlying research studies</w:t>
      </w:r>
      <w:r w:rsidR="00FC1203" w:rsidRPr="000240F5">
        <w:rPr>
          <w:rFonts w:ascii="Times New Roman" w:eastAsia="Times New Roman" w:hAnsi="Times New Roman" w:cs="Times New Roman"/>
          <w:color w:val="505151"/>
          <w:sz w:val="24"/>
          <w:szCs w:val="24"/>
        </w:rPr>
        <w:t xml:space="preserve"> (</w:t>
      </w:r>
      <w:r w:rsidRPr="000240F5">
        <w:rPr>
          <w:rFonts w:ascii="Times New Roman" w:eastAsia="Times New Roman" w:hAnsi="Times New Roman" w:cs="Times New Roman"/>
          <w:color w:val="505151"/>
          <w:sz w:val="24"/>
          <w:szCs w:val="24"/>
        </w:rPr>
        <w:t>. Moreover, similar to the quantitative method, the qualitative method borrows in the sense of nominal data ratios and percentages herein. However, the method is more subjective in nature and focuses on more specific survey question rationales.</w:t>
      </w:r>
    </w:p>
    <w:p w:rsidR="006B4DA7" w:rsidRPr="000240F5" w:rsidRDefault="006B4DA7" w:rsidP="00FC1203">
      <w:pPr>
        <w:spacing w:after="0" w:line="480" w:lineRule="auto"/>
        <w:ind w:right="660"/>
        <w:rPr>
          <w:rFonts w:ascii="Times New Roman" w:eastAsia="Times New Roman" w:hAnsi="Times New Roman" w:cs="Times New Roman"/>
          <w:color w:val="505151"/>
          <w:sz w:val="24"/>
          <w:szCs w:val="24"/>
        </w:rPr>
      </w:pPr>
    </w:p>
    <w:p w:rsidR="006B4DA7"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w:t>
      </w:r>
      <w:r w:rsidR="003564E8" w:rsidRPr="000240F5">
        <w:rPr>
          <w:rFonts w:ascii="Times New Roman" w:eastAsia="Times New Roman" w:hAnsi="Times New Roman" w:cs="Times New Roman"/>
          <w:b/>
          <w:color w:val="505151"/>
          <w:sz w:val="24"/>
          <w:szCs w:val="24"/>
        </w:rPr>
        <w:t>Subject population</w:t>
      </w:r>
    </w:p>
    <w:p w:rsidR="003564E8" w:rsidRPr="000240F5" w:rsidRDefault="003564E8" w:rsidP="00FC1203">
      <w:pPr>
        <w:spacing w:after="0" w:line="480" w:lineRule="auto"/>
        <w:ind w:right="660" w:firstLine="720"/>
        <w:rPr>
          <w:rFonts w:ascii="Times New Roman" w:eastAsia="Times New Roman" w:hAnsi="Times New Roman" w:cs="Times New Roman"/>
          <w:b/>
          <w:color w:val="505151"/>
          <w:sz w:val="24"/>
          <w:szCs w:val="24"/>
        </w:rPr>
      </w:pPr>
    </w:p>
    <w:p w:rsidR="003564E8" w:rsidRPr="000240F5" w:rsidRDefault="003564E8"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 xml:space="preserve">The subject population for this study ought to be US citizens based in spread out states. Normally, the subject population must be affiliated directly or indirectly to the research question and </w:t>
      </w:r>
      <w:r w:rsidR="00BF7BCA" w:rsidRPr="000240F5">
        <w:rPr>
          <w:rFonts w:ascii="Times New Roman" w:eastAsia="Times New Roman" w:hAnsi="Times New Roman" w:cs="Times New Roman"/>
          <w:color w:val="505151"/>
          <w:sz w:val="24"/>
          <w:szCs w:val="24"/>
        </w:rPr>
        <w:t>purpose. In</w:t>
      </w:r>
      <w:r w:rsidRPr="000240F5">
        <w:rPr>
          <w:rFonts w:ascii="Times New Roman" w:eastAsia="Times New Roman" w:hAnsi="Times New Roman" w:cs="Times New Roman"/>
          <w:color w:val="505151"/>
          <w:sz w:val="24"/>
          <w:szCs w:val="24"/>
        </w:rPr>
        <w:t xml:space="preserve"> this particular case, US citizens who own guns </w:t>
      </w:r>
      <w:r w:rsidR="00FC1203" w:rsidRPr="000240F5">
        <w:rPr>
          <w:rFonts w:ascii="Times New Roman" w:eastAsia="Times New Roman" w:hAnsi="Times New Roman" w:cs="Times New Roman"/>
          <w:color w:val="505151"/>
          <w:sz w:val="24"/>
          <w:szCs w:val="24"/>
        </w:rPr>
        <w:t>and those who do not own guns a</w:t>
      </w:r>
      <w:r w:rsidRPr="000240F5">
        <w:rPr>
          <w:rFonts w:ascii="Times New Roman" w:eastAsia="Times New Roman" w:hAnsi="Times New Roman" w:cs="Times New Roman"/>
          <w:color w:val="505151"/>
          <w:sz w:val="24"/>
          <w:szCs w:val="24"/>
        </w:rPr>
        <w:t xml:space="preserve">re expected to offer their perceptions based on the second amendment’s role in the </w:t>
      </w:r>
      <w:r w:rsidR="00BF7BCA" w:rsidRPr="000240F5">
        <w:rPr>
          <w:rFonts w:ascii="Times New Roman" w:eastAsia="Times New Roman" w:hAnsi="Times New Roman" w:cs="Times New Roman"/>
          <w:color w:val="505151"/>
          <w:sz w:val="24"/>
          <w:szCs w:val="24"/>
        </w:rPr>
        <w:t>advancement of gun laws in the US</w:t>
      </w:r>
      <w:r w:rsidR="00741AB8" w:rsidRPr="000240F5">
        <w:rPr>
          <w:rFonts w:ascii="Times New Roman" w:eastAsia="Times New Roman" w:hAnsi="Times New Roman" w:cs="Times New Roman"/>
          <w:color w:val="505151"/>
          <w:sz w:val="24"/>
          <w:szCs w:val="24"/>
        </w:rPr>
        <w:t xml:space="preserve"> were considered as the sample</w:t>
      </w:r>
      <w:r w:rsidR="00BF7BCA" w:rsidRPr="000240F5">
        <w:rPr>
          <w:rFonts w:ascii="Times New Roman" w:eastAsia="Times New Roman" w:hAnsi="Times New Roman" w:cs="Times New Roman"/>
          <w:color w:val="505151"/>
          <w:sz w:val="24"/>
          <w:szCs w:val="24"/>
        </w:rPr>
        <w:t xml:space="preserve">. </w:t>
      </w:r>
      <w:r w:rsidR="00602EBF" w:rsidRPr="000240F5">
        <w:rPr>
          <w:rFonts w:ascii="Times New Roman" w:eastAsia="Times New Roman" w:hAnsi="Times New Roman" w:cs="Times New Roman"/>
          <w:color w:val="505151"/>
          <w:sz w:val="24"/>
          <w:szCs w:val="24"/>
        </w:rPr>
        <w:t>In this case, the case of Hellar District vs Colombia served vital in the provision of a credible sample from the entire US populace. In</w:t>
      </w:r>
      <w:r w:rsidR="00741AB8" w:rsidRPr="000240F5">
        <w:rPr>
          <w:rFonts w:ascii="Times New Roman" w:eastAsia="Times New Roman" w:hAnsi="Times New Roman" w:cs="Times New Roman"/>
          <w:color w:val="505151"/>
          <w:sz w:val="24"/>
          <w:szCs w:val="24"/>
        </w:rPr>
        <w:t xml:space="preserve"> t</w:t>
      </w:r>
      <w:r w:rsidR="00BF7BCA" w:rsidRPr="000240F5">
        <w:rPr>
          <w:rFonts w:ascii="Times New Roman" w:eastAsia="Times New Roman" w:hAnsi="Times New Roman" w:cs="Times New Roman"/>
          <w:color w:val="505151"/>
          <w:sz w:val="24"/>
          <w:szCs w:val="24"/>
        </w:rPr>
        <w:t>he methodology provided, it is justified to assert that non-weapon holders play a vital role in the articulation of results</w:t>
      </w:r>
      <w:r w:rsidR="00FC1203" w:rsidRPr="000240F5">
        <w:rPr>
          <w:rFonts w:ascii="Times New Roman" w:eastAsia="Times New Roman" w:hAnsi="Times New Roman" w:cs="Times New Roman"/>
          <w:color w:val="505151"/>
          <w:sz w:val="24"/>
          <w:szCs w:val="24"/>
        </w:rPr>
        <w:t xml:space="preserve"> (Cook, 2020)</w:t>
      </w:r>
      <w:r w:rsidR="00BF7BCA" w:rsidRPr="000240F5">
        <w:rPr>
          <w:rFonts w:ascii="Times New Roman" w:eastAsia="Times New Roman" w:hAnsi="Times New Roman" w:cs="Times New Roman"/>
          <w:color w:val="505151"/>
          <w:sz w:val="24"/>
          <w:szCs w:val="24"/>
        </w:rPr>
        <w:t>. For instance, in this case, the research question facet: “Do you feel safe walking in the streets?” serves the purpose of augmenting the rationales, beliefs and attitudes of a divergent citizenry facet in the US;</w:t>
      </w:r>
    </w:p>
    <w:p w:rsidR="006B4DA7" w:rsidRPr="000240F5" w:rsidRDefault="006B4DA7" w:rsidP="00FC1203">
      <w:pPr>
        <w:spacing w:after="0" w:line="480" w:lineRule="auto"/>
        <w:ind w:right="660" w:firstLine="720"/>
        <w:rPr>
          <w:rFonts w:ascii="Times New Roman" w:eastAsia="Times New Roman" w:hAnsi="Times New Roman" w:cs="Times New Roman"/>
          <w:b/>
          <w:color w:val="505151"/>
          <w:sz w:val="24"/>
          <w:szCs w:val="24"/>
        </w:rPr>
      </w:pPr>
    </w:p>
    <w:p w:rsidR="006B4DA7" w:rsidRPr="000240F5" w:rsidRDefault="006B4DA7"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Experimental methods</w:t>
      </w:r>
    </w:p>
    <w:p w:rsidR="00BF7BCA" w:rsidRPr="000240F5" w:rsidRDefault="00BF7BCA"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lastRenderedPageBreak/>
        <w:t>A conceptual analysis model was incorporated in the study. Thus, the use of independent and dependent variables came into play. In this case, the independent model is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 act in the US constitution, while the dependent variable is the gun control laws in the US</w:t>
      </w:r>
      <w:r w:rsidR="00FC1203" w:rsidRPr="000240F5">
        <w:rPr>
          <w:rFonts w:ascii="Times New Roman" w:eastAsia="Times New Roman" w:hAnsi="Times New Roman" w:cs="Times New Roman"/>
          <w:color w:val="505151"/>
          <w:sz w:val="24"/>
          <w:szCs w:val="24"/>
        </w:rPr>
        <w:t xml:space="preserve"> (Gerbis, 2013)</w:t>
      </w:r>
      <w:r w:rsidRPr="000240F5">
        <w:rPr>
          <w:rFonts w:ascii="Times New Roman" w:eastAsia="Times New Roman" w:hAnsi="Times New Roman" w:cs="Times New Roman"/>
          <w:color w:val="505151"/>
          <w:sz w:val="24"/>
          <w:szCs w:val="24"/>
        </w:rPr>
        <w:t>. Inherently, the use of hypothesis serves this purpose in the sense that they articulate the bearing of the dependent variable on the independent variable as in:</w:t>
      </w:r>
    </w:p>
    <w:p w:rsidR="00BF7BCA" w:rsidRPr="000240F5" w:rsidRDefault="00BF7BCA" w:rsidP="00FC1203">
      <w:pPr>
        <w:spacing w:after="0" w:line="480" w:lineRule="auto"/>
        <w:ind w:right="660" w:firstLine="720"/>
        <w:rPr>
          <w:rFonts w:ascii="Times New Roman" w:eastAsia="Times New Roman" w:hAnsi="Times New Roman" w:cs="Times New Roman"/>
          <w:b/>
          <w:color w:val="505151"/>
          <w:sz w:val="24"/>
          <w:szCs w:val="24"/>
        </w:rPr>
      </w:pP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 xml:space="preserve"> 1</w:t>
      </w:r>
      <w:r w:rsidRPr="000240F5">
        <w:rPr>
          <w:rFonts w:ascii="Times New Roman" w:hAnsi="Times New Roman" w:cs="Times New Roman"/>
          <w:sz w:val="24"/>
          <w:szCs w:val="24"/>
          <w:vertAlign w:val="subscript"/>
        </w:rPr>
        <w:t>:</w:t>
      </w:r>
      <w:r w:rsidRPr="000240F5">
        <w:rPr>
          <w:rFonts w:ascii="Times New Roman" w:hAnsi="Times New Roman" w:cs="Times New Roman"/>
          <w:sz w:val="24"/>
          <w:szCs w:val="24"/>
        </w:rPr>
        <w:t xml:space="preserve"> Guns will help citizens protect themselves from predators </w:t>
      </w: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2</w:t>
      </w:r>
      <w:r w:rsidRPr="000240F5">
        <w:rPr>
          <w:rFonts w:ascii="Times New Roman" w:hAnsi="Times New Roman" w:cs="Times New Roman"/>
          <w:b/>
          <w:bCs/>
          <w:sz w:val="24"/>
          <w:szCs w:val="24"/>
        </w:rPr>
        <w:t>:</w:t>
      </w:r>
      <w:r w:rsidRPr="000240F5">
        <w:rPr>
          <w:rFonts w:ascii="Times New Roman" w:hAnsi="Times New Roman" w:cs="Times New Roman"/>
          <w:sz w:val="24"/>
          <w:szCs w:val="24"/>
        </w:rPr>
        <w:t xml:space="preserve"> Some citizens feel safe with having a gun</w:t>
      </w: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3</w:t>
      </w:r>
      <w:r w:rsidRPr="000240F5">
        <w:rPr>
          <w:rFonts w:ascii="Times New Roman" w:hAnsi="Times New Roman" w:cs="Times New Roman"/>
          <w:b/>
          <w:bCs/>
          <w:sz w:val="24"/>
          <w:szCs w:val="24"/>
        </w:rPr>
        <w:t>:</w:t>
      </w:r>
      <w:r w:rsidRPr="000240F5">
        <w:rPr>
          <w:rFonts w:ascii="Times New Roman" w:hAnsi="Times New Roman" w:cs="Times New Roman"/>
          <w:sz w:val="24"/>
          <w:szCs w:val="24"/>
        </w:rPr>
        <w:t xml:space="preserve"> Some citizens do not feel safe with certain citizens having guns.</w:t>
      </w:r>
    </w:p>
    <w:p w:rsidR="00BF7BCA" w:rsidRPr="000240F5" w:rsidRDefault="00BF7BCA" w:rsidP="00FC1203">
      <w:pPr>
        <w:tabs>
          <w:tab w:val="left" w:pos="3810"/>
        </w:tabs>
        <w:spacing w:line="480" w:lineRule="auto"/>
        <w:ind w:firstLine="720"/>
        <w:rPr>
          <w:rFonts w:ascii="Times New Roman" w:hAnsi="Times New Roman" w:cs="Times New Roman"/>
          <w:sz w:val="24"/>
          <w:szCs w:val="24"/>
        </w:rPr>
      </w:pPr>
      <w:r w:rsidRPr="000240F5">
        <w:rPr>
          <w:rFonts w:ascii="Times New Roman" w:hAnsi="Times New Roman" w:cs="Times New Roman"/>
          <w:b/>
          <w:bCs/>
          <w:sz w:val="24"/>
          <w:szCs w:val="24"/>
        </w:rPr>
        <w:t>H</w:t>
      </w:r>
      <w:r w:rsidRPr="000240F5">
        <w:rPr>
          <w:rFonts w:ascii="Times New Roman" w:hAnsi="Times New Roman" w:cs="Times New Roman"/>
          <w:b/>
          <w:bCs/>
          <w:sz w:val="24"/>
          <w:szCs w:val="24"/>
          <w:vertAlign w:val="subscript"/>
        </w:rPr>
        <w:t>4</w:t>
      </w:r>
      <w:r w:rsidRPr="000240F5">
        <w:rPr>
          <w:rFonts w:ascii="Times New Roman" w:hAnsi="Times New Roman" w:cs="Times New Roman"/>
          <w:sz w:val="24"/>
          <w:szCs w:val="24"/>
        </w:rPr>
        <w:t xml:space="preserve">: Some citizens feel that the second amendment gives them the right to have machine guns. </w:t>
      </w:r>
    </w:p>
    <w:p w:rsidR="006B4DA7" w:rsidRPr="000240F5" w:rsidRDefault="006B4DA7" w:rsidP="00FC1203">
      <w:pPr>
        <w:spacing w:after="0" w:line="480" w:lineRule="auto"/>
        <w:ind w:right="660"/>
        <w:rPr>
          <w:rFonts w:ascii="Times New Roman" w:eastAsia="Times New Roman" w:hAnsi="Times New Roman" w:cs="Times New Roman"/>
          <w:b/>
          <w:color w:val="505151"/>
          <w:sz w:val="24"/>
          <w:szCs w:val="24"/>
        </w:rPr>
      </w:pPr>
    </w:p>
    <w:p w:rsidR="006B4DA7" w:rsidRPr="000240F5" w:rsidRDefault="00FC1203"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 xml:space="preserve">                                            </w:t>
      </w:r>
      <w:r w:rsidR="006B4DA7" w:rsidRPr="000240F5">
        <w:rPr>
          <w:rFonts w:ascii="Times New Roman" w:eastAsia="Times New Roman" w:hAnsi="Times New Roman" w:cs="Times New Roman"/>
          <w:b/>
          <w:color w:val="505151"/>
          <w:sz w:val="24"/>
          <w:szCs w:val="24"/>
        </w:rPr>
        <w:t xml:space="preserve"> Design</w:t>
      </w:r>
    </w:p>
    <w:p w:rsidR="00BF7BCA" w:rsidRPr="000240F5" w:rsidRDefault="00BF7BCA"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The design methodology incorporates in this particular study is mixed methods. However, nominal representation of these mixed methods through ratios and percentages augments the data results presented herein</w:t>
      </w:r>
      <w:r w:rsidR="00FC1203" w:rsidRPr="000240F5">
        <w:rPr>
          <w:rFonts w:ascii="Times New Roman" w:eastAsia="Times New Roman" w:hAnsi="Times New Roman" w:cs="Times New Roman"/>
          <w:color w:val="505151"/>
          <w:sz w:val="24"/>
          <w:szCs w:val="24"/>
        </w:rPr>
        <w:t xml:space="preserve"> (</w:t>
      </w:r>
      <w:r w:rsidR="00C2631A" w:rsidRPr="000240F5">
        <w:rPr>
          <w:rFonts w:ascii="Times New Roman" w:hAnsi="Times New Roman" w:cs="Times New Roman"/>
          <w:sz w:val="24"/>
          <w:szCs w:val="24"/>
        </w:rPr>
        <w:t>Babbie</w:t>
      </w:r>
      <w:r w:rsidR="00FC1203" w:rsidRPr="000240F5">
        <w:rPr>
          <w:rFonts w:ascii="Times New Roman" w:hAnsi="Times New Roman" w:cs="Times New Roman"/>
          <w:sz w:val="24"/>
          <w:szCs w:val="24"/>
        </w:rPr>
        <w:t>, 2017)</w:t>
      </w:r>
      <w:r w:rsidRPr="000240F5">
        <w:rPr>
          <w:rFonts w:ascii="Times New Roman" w:eastAsia="Times New Roman" w:hAnsi="Times New Roman" w:cs="Times New Roman"/>
          <w:color w:val="505151"/>
          <w:sz w:val="24"/>
          <w:szCs w:val="24"/>
        </w:rPr>
        <w:t xml:space="preserve">. It is worth noting that both qualitative and quantitative methods are </w:t>
      </w:r>
      <w:r w:rsidR="00FC1203" w:rsidRPr="000240F5">
        <w:rPr>
          <w:rFonts w:ascii="Times New Roman" w:eastAsia="Times New Roman" w:hAnsi="Times New Roman" w:cs="Times New Roman"/>
          <w:color w:val="505151"/>
          <w:sz w:val="24"/>
          <w:szCs w:val="24"/>
        </w:rPr>
        <w:t>extensively used in the overall design research to provide relevant data analysis and interpretation of the study’s core attributes.</w:t>
      </w:r>
    </w:p>
    <w:p w:rsidR="00D2665B" w:rsidRPr="000240F5" w:rsidRDefault="00D2665B" w:rsidP="00FC1203">
      <w:pPr>
        <w:spacing w:after="0" w:line="480" w:lineRule="auto"/>
        <w:ind w:right="660" w:firstLine="720"/>
        <w:rPr>
          <w:rFonts w:ascii="Times New Roman" w:eastAsia="Times New Roman" w:hAnsi="Times New Roman" w:cs="Times New Roman"/>
          <w:b/>
          <w:color w:val="505151"/>
          <w:sz w:val="24"/>
          <w:szCs w:val="24"/>
        </w:rPr>
      </w:pPr>
      <w:r w:rsidRPr="000240F5">
        <w:rPr>
          <w:rFonts w:ascii="Times New Roman" w:eastAsia="Times New Roman" w:hAnsi="Times New Roman" w:cs="Times New Roman"/>
          <w:b/>
          <w:color w:val="505151"/>
          <w:sz w:val="24"/>
          <w:szCs w:val="24"/>
        </w:rPr>
        <w:t>Risks</w:t>
      </w:r>
      <w:r w:rsidR="00533460" w:rsidRPr="000240F5">
        <w:rPr>
          <w:rFonts w:ascii="Times New Roman" w:eastAsia="Times New Roman" w:hAnsi="Times New Roman" w:cs="Times New Roman"/>
          <w:b/>
          <w:color w:val="505151"/>
          <w:sz w:val="24"/>
          <w:szCs w:val="24"/>
        </w:rPr>
        <w:t xml:space="preserve"> and Consent</w:t>
      </w:r>
    </w:p>
    <w:p w:rsidR="00D2665B" w:rsidRPr="000240F5" w:rsidRDefault="00D2665B"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 xml:space="preserve">First, confidentiality of survey respondents had to be maintained </w:t>
      </w:r>
      <w:r w:rsidR="00761401" w:rsidRPr="000240F5">
        <w:rPr>
          <w:rFonts w:ascii="Times New Roman" w:eastAsia="Times New Roman" w:hAnsi="Times New Roman" w:cs="Times New Roman"/>
          <w:color w:val="505151"/>
          <w:sz w:val="24"/>
          <w:szCs w:val="24"/>
        </w:rPr>
        <w:t>in a</w:t>
      </w:r>
      <w:r w:rsidRPr="000240F5">
        <w:rPr>
          <w:rFonts w:ascii="Times New Roman" w:eastAsia="Times New Roman" w:hAnsi="Times New Roman" w:cs="Times New Roman"/>
          <w:color w:val="505151"/>
          <w:sz w:val="24"/>
          <w:szCs w:val="24"/>
        </w:rPr>
        <w:t xml:space="preserve"> bid to </w:t>
      </w:r>
      <w:r w:rsidR="00761401" w:rsidRPr="000240F5">
        <w:rPr>
          <w:rFonts w:ascii="Times New Roman" w:eastAsia="Times New Roman" w:hAnsi="Times New Roman" w:cs="Times New Roman"/>
          <w:color w:val="505151"/>
          <w:sz w:val="24"/>
          <w:szCs w:val="24"/>
        </w:rPr>
        <w:t>protect their right to expressionism, particularly offered the sensitivity of gun legislations.</w:t>
      </w:r>
      <w:r w:rsidR="00EB6176" w:rsidRPr="000240F5">
        <w:rPr>
          <w:rFonts w:ascii="Times New Roman" w:eastAsia="Times New Roman" w:hAnsi="Times New Roman" w:cs="Times New Roman"/>
          <w:color w:val="505151"/>
          <w:sz w:val="24"/>
          <w:szCs w:val="24"/>
        </w:rPr>
        <w:t xml:space="preserve"> The </w:t>
      </w:r>
      <w:r w:rsidR="00EB6176" w:rsidRPr="000240F5">
        <w:rPr>
          <w:rFonts w:ascii="Times New Roman" w:eastAsia="Times New Roman" w:hAnsi="Times New Roman" w:cs="Times New Roman"/>
          <w:color w:val="505151"/>
          <w:sz w:val="24"/>
          <w:szCs w:val="24"/>
        </w:rPr>
        <w:lastRenderedPageBreak/>
        <w:t xml:space="preserve">issuance of consent forms augments legal procedures in undertaking the overall </w:t>
      </w:r>
      <w:r w:rsidR="003712E0" w:rsidRPr="000240F5">
        <w:rPr>
          <w:rFonts w:ascii="Times New Roman" w:eastAsia="Times New Roman" w:hAnsi="Times New Roman" w:cs="Times New Roman"/>
          <w:color w:val="505151"/>
          <w:sz w:val="24"/>
          <w:szCs w:val="24"/>
        </w:rPr>
        <w:t xml:space="preserve">process. Ideally, consent forms incorporate legal standards meant for subsequent understanding </w:t>
      </w:r>
      <w:r w:rsidR="00533460" w:rsidRPr="000240F5">
        <w:rPr>
          <w:rFonts w:ascii="Times New Roman" w:eastAsia="Times New Roman" w:hAnsi="Times New Roman" w:cs="Times New Roman"/>
          <w:color w:val="505151"/>
          <w:sz w:val="24"/>
          <w:szCs w:val="24"/>
        </w:rPr>
        <w:t>before delving into the survey process.</w:t>
      </w:r>
    </w:p>
    <w:p w:rsidR="00D2665B" w:rsidRPr="000240F5" w:rsidRDefault="00D2665B" w:rsidP="00FC1203">
      <w:pPr>
        <w:spacing w:after="0" w:line="480" w:lineRule="auto"/>
        <w:ind w:right="660" w:firstLine="720"/>
        <w:rPr>
          <w:rFonts w:ascii="Times New Roman" w:eastAsia="Times New Roman" w:hAnsi="Times New Roman" w:cs="Times New Roman"/>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Pr="000240F5" w:rsidRDefault="00FC1203" w:rsidP="00FC1203">
      <w:pPr>
        <w:spacing w:after="0" w:line="480" w:lineRule="auto"/>
        <w:ind w:right="660" w:firstLine="720"/>
        <w:rPr>
          <w:rFonts w:ascii="Times New Roman" w:eastAsia="Times New Roman" w:hAnsi="Times New Roman" w:cs="Times New Roman"/>
          <w:color w:val="505151"/>
          <w:sz w:val="24"/>
          <w:szCs w:val="24"/>
        </w:rPr>
      </w:pPr>
      <w:r w:rsidRPr="000240F5">
        <w:rPr>
          <w:rFonts w:ascii="Times New Roman" w:eastAsia="Times New Roman" w:hAnsi="Times New Roman" w:cs="Times New Roman"/>
          <w:color w:val="505151"/>
          <w:sz w:val="24"/>
          <w:szCs w:val="24"/>
        </w:rPr>
        <w:t>Conclusively, the study was developed as a result of clashing aspects between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 societal virtues and divergent state-based laws pertinent to the US constitution. Thus, the study incorporates a candid survey to elaborate attitudes and beliefs of interviewee subjects on the 2</w:t>
      </w:r>
      <w:r w:rsidRPr="000240F5">
        <w:rPr>
          <w:rFonts w:ascii="Times New Roman" w:eastAsia="Times New Roman" w:hAnsi="Times New Roman" w:cs="Times New Roman"/>
          <w:color w:val="505151"/>
          <w:sz w:val="24"/>
          <w:szCs w:val="24"/>
          <w:vertAlign w:val="superscript"/>
        </w:rPr>
        <w:t>nd</w:t>
      </w:r>
      <w:r w:rsidRPr="000240F5">
        <w:rPr>
          <w:rFonts w:ascii="Times New Roman" w:eastAsia="Times New Roman" w:hAnsi="Times New Roman" w:cs="Times New Roman"/>
          <w:color w:val="505151"/>
          <w:sz w:val="24"/>
          <w:szCs w:val="24"/>
        </w:rPr>
        <w:t xml:space="preserve"> Amendment’s effects on regulated gun legislations in the US. The study essentially incorporated a quantitative sampling methodology to articulate its rationale purpose. It is worth noting that a quantitative study focuses mostly on numbers in the sample population who are involved in a specific study. On the other hand, the study incorporates the use of close ended questions and applicable hypothesis. It is worth noting that this study method incorporates the surveys and discrete methods of data augmentation to provide more articulate data facets in the data collection, sampling and analysis process. The subject population for this study ought to be US citizens based in spread out states. Normally, the subject population must be affiliated directly or indirectly to the research question and purpose. In this particular case, US citizens who own guns and those who do not own guns a</w:t>
      </w:r>
      <w:r w:rsidR="004348F8">
        <w:rPr>
          <w:rFonts w:ascii="Times New Roman" w:eastAsia="Times New Roman" w:hAnsi="Times New Roman" w:cs="Times New Roman"/>
          <w:color w:val="505151"/>
          <w:sz w:val="24"/>
          <w:szCs w:val="24"/>
        </w:rPr>
        <w:t xml:space="preserve"> </w:t>
      </w:r>
      <w:bookmarkStart w:id="0" w:name="_GoBack"/>
      <w:bookmarkEnd w:id="0"/>
      <w:r w:rsidRPr="000240F5">
        <w:rPr>
          <w:rFonts w:ascii="Times New Roman" w:eastAsia="Times New Roman" w:hAnsi="Times New Roman" w:cs="Times New Roman"/>
          <w:color w:val="505151"/>
          <w:sz w:val="24"/>
          <w:szCs w:val="24"/>
        </w:rPr>
        <w:t>(re expected to offer their perceptions based on the second amendment’s role in the advancement of gun laws in the US.</w:t>
      </w:r>
    </w:p>
    <w:p w:rsidR="00FC1203" w:rsidRPr="000240F5" w:rsidRDefault="00FC1203" w:rsidP="00FC1203">
      <w:pPr>
        <w:spacing w:after="0" w:line="480" w:lineRule="auto"/>
        <w:ind w:right="660" w:firstLine="720"/>
        <w:rPr>
          <w:rFonts w:ascii="Times New Roman" w:eastAsia="Times New Roman" w:hAnsi="Times New Roman" w:cs="Times New Roman"/>
          <w:color w:val="505151"/>
          <w:sz w:val="24"/>
          <w:szCs w:val="24"/>
        </w:rPr>
      </w:pPr>
    </w:p>
    <w:p w:rsidR="00FC1203" w:rsidRPr="000240F5" w:rsidRDefault="00FC1203" w:rsidP="00FC1203">
      <w:pPr>
        <w:spacing w:after="0" w:line="480" w:lineRule="auto"/>
        <w:ind w:right="660"/>
        <w:rPr>
          <w:rFonts w:ascii="Times New Roman" w:eastAsia="Times New Roman" w:hAnsi="Times New Roman" w:cs="Times New Roman"/>
          <w:b/>
          <w:color w:val="505151"/>
          <w:sz w:val="24"/>
          <w:szCs w:val="24"/>
        </w:rPr>
      </w:pPr>
    </w:p>
    <w:p w:rsidR="00FC1203" w:rsidRPr="000240F5" w:rsidRDefault="00FC1203" w:rsidP="00FC1203">
      <w:pPr>
        <w:pStyle w:val="NormalWeb"/>
        <w:ind w:left="567" w:hanging="720"/>
        <w:rPr>
          <w:b/>
          <w:bCs/>
        </w:rPr>
      </w:pPr>
      <w:r w:rsidRPr="000240F5">
        <w:rPr>
          <w:b/>
          <w:bCs/>
        </w:rPr>
        <w:lastRenderedPageBreak/>
        <w:t xml:space="preserve">                                                          References </w:t>
      </w:r>
    </w:p>
    <w:p w:rsidR="00FC1203" w:rsidRPr="000240F5" w:rsidRDefault="00C2631A" w:rsidP="00FC1203">
      <w:pPr>
        <w:pStyle w:val="NormalWeb"/>
        <w:spacing w:before="0" w:beforeAutospacing="0" w:after="0" w:afterAutospacing="0" w:line="480" w:lineRule="auto"/>
        <w:ind w:left="567" w:hanging="720"/>
      </w:pPr>
      <w:r w:rsidRPr="000240F5">
        <w:t>Babbie</w:t>
      </w:r>
      <w:r w:rsidR="00FC1203" w:rsidRPr="000240F5">
        <w:t xml:space="preserve">E, E. A. R. L. R. (2017). </w:t>
      </w:r>
      <w:r w:rsidR="00FC1203" w:rsidRPr="000240F5">
        <w:rPr>
          <w:i/>
          <w:iCs/>
        </w:rPr>
        <w:t>Basics of social research</w:t>
      </w:r>
      <w:r w:rsidR="00FC1203" w:rsidRPr="000240F5">
        <w:t xml:space="preserve">. Cengage Learning. </w:t>
      </w:r>
      <w:hyperlink r:id="rId6" w:anchor="/books/9781305856318/cfi/93!/4/4@0.00:0.00" w:history="1">
        <w:r w:rsidR="00FC1203" w:rsidRPr="000240F5">
          <w:rPr>
            <w:rStyle w:val="Hyperlink"/>
          </w:rPr>
          <w:t>https://ereader.chegg.com/#/books/9781305856318/cfi/93!/4/4@0.00:0.00</w:t>
        </w:r>
      </w:hyperlink>
      <w:r w:rsidR="00FC1203" w:rsidRPr="000240F5">
        <w:t>.</w:t>
      </w:r>
    </w:p>
    <w:p w:rsidR="00FC1203" w:rsidRPr="000240F5" w:rsidRDefault="00FC1203" w:rsidP="00FC1203">
      <w:pPr>
        <w:pStyle w:val="NormalWeb"/>
        <w:spacing w:before="0" w:beforeAutospacing="0" w:after="0" w:afterAutospacing="0" w:line="480" w:lineRule="auto"/>
        <w:ind w:left="562" w:hanging="720"/>
        <w:contextualSpacing/>
      </w:pPr>
      <w:r w:rsidRPr="000240F5">
        <w:t xml:space="preserve">Cook, P. J., &amp; Goss, K. A. (2020). </w:t>
      </w:r>
      <w:r w:rsidRPr="000240F5">
        <w:rPr>
          <w:i/>
          <w:iCs/>
        </w:rPr>
        <w:t>The gun debate: What everyone needs to know</w:t>
      </w:r>
      <w:r w:rsidRPr="000240F5">
        <w:t>. Oxford, England Oxford University Press.</w:t>
      </w:r>
    </w:p>
    <w:p w:rsidR="00FC1203" w:rsidRPr="000240F5" w:rsidRDefault="00FC1203" w:rsidP="00FC1203">
      <w:pPr>
        <w:pStyle w:val="NormalWeb"/>
        <w:spacing w:before="0" w:beforeAutospacing="0" w:after="0" w:afterAutospacing="0" w:line="480" w:lineRule="auto"/>
        <w:ind w:left="562" w:hanging="720"/>
        <w:contextualSpacing/>
        <w:rPr>
          <w:rStyle w:val="Hyperlink"/>
        </w:rPr>
      </w:pPr>
      <w:r w:rsidRPr="000240F5">
        <w:t xml:space="preserve">Cornell, S., &amp; Florence, J. (2010). </w:t>
      </w:r>
      <w:r w:rsidRPr="000240F5">
        <w:rPr>
          <w:i/>
          <w:iCs/>
        </w:rPr>
        <w:t>The right to bear arms in the era of the fourteenth amendment: Gun rights or gun regulation</w:t>
      </w:r>
      <w:r w:rsidRPr="000240F5">
        <w:t xml:space="preserve">. Santa Clara Law Digital Commons. </w:t>
      </w:r>
      <w:hyperlink r:id="rId7" w:history="1">
        <w:r w:rsidRPr="000240F5">
          <w:rPr>
            <w:rStyle w:val="Hyperlink"/>
          </w:rPr>
          <w:t>https://digitalcommons.law.scu.edu/lawreview/vol50/iss4/1/</w:t>
        </w:r>
      </w:hyperlink>
    </w:p>
    <w:p w:rsidR="00FC1203" w:rsidRPr="00E123E3" w:rsidRDefault="00FC1203" w:rsidP="00FC1203">
      <w:pPr>
        <w:pStyle w:val="NormalWeb"/>
        <w:spacing w:before="0" w:beforeAutospacing="0" w:after="0" w:afterAutospacing="0" w:line="480" w:lineRule="auto"/>
        <w:ind w:left="562" w:hanging="720"/>
        <w:contextualSpacing/>
        <w:rPr>
          <w:color w:val="000000"/>
          <w:shd w:val="clear" w:color="auto" w:fill="FFFFFF"/>
        </w:rPr>
      </w:pPr>
      <w:r w:rsidRPr="000240F5">
        <w:rPr>
          <w:color w:val="000000"/>
          <w:shd w:val="clear" w:color="auto" w:fill="FFFFFF"/>
        </w:rPr>
        <w:t>Gerbis, N. (2013). </w:t>
      </w:r>
      <w:r w:rsidRPr="000240F5">
        <w:rPr>
          <w:i/>
          <w:iCs/>
          <w:color w:val="000000"/>
          <w:shd w:val="clear" w:color="auto" w:fill="FFFFFF"/>
        </w:rPr>
        <w:t>Can a felon own a gun in the United States?</w:t>
      </w:r>
      <w:r w:rsidRPr="000240F5">
        <w:rPr>
          <w:color w:val="000000"/>
          <w:shd w:val="clear" w:color="auto" w:fill="FFFFFF"/>
        </w:rPr>
        <w:t xml:space="preserve"> HowStuffWorks. Retrieved 17 June 2020, from </w:t>
      </w:r>
      <w:hyperlink r:id="rId8" w:history="1">
        <w:r w:rsidRPr="000240F5">
          <w:rPr>
            <w:rStyle w:val="Hyperlink"/>
            <w:shd w:val="clear" w:color="auto" w:fill="FFFFFF"/>
          </w:rPr>
          <w:t>https://people.howstuffworks.com/can-felon-own-gun-in-united-states3.htm</w:t>
        </w:r>
      </w:hyperlink>
      <w:r w:rsidRPr="000240F5">
        <w:rPr>
          <w:color w:val="000000"/>
          <w:shd w:val="clear" w:color="auto" w:fill="FFFFFF"/>
        </w:rPr>
        <w:t>.</w:t>
      </w:r>
    </w:p>
    <w:p w:rsidR="00FC1203" w:rsidRPr="00FC1203" w:rsidRDefault="00FC1203" w:rsidP="00FC1203">
      <w:pPr>
        <w:spacing w:after="0" w:line="480" w:lineRule="auto"/>
        <w:ind w:right="660" w:firstLine="720"/>
        <w:rPr>
          <w:rFonts w:ascii="Times New Roman" w:eastAsia="Times New Roman" w:hAnsi="Times New Roman" w:cs="Times New Roman"/>
          <w:b/>
          <w:color w:val="505151"/>
          <w:sz w:val="24"/>
          <w:szCs w:val="24"/>
        </w:rPr>
      </w:pPr>
    </w:p>
    <w:p w:rsidR="006B4DA7" w:rsidRPr="006B4DA7" w:rsidRDefault="006B4DA7" w:rsidP="00FC1203">
      <w:pPr>
        <w:spacing w:after="0" w:line="480" w:lineRule="auto"/>
        <w:ind w:right="660" w:firstLine="720"/>
        <w:rPr>
          <w:rFonts w:ascii="Times New Roman" w:eastAsia="Times New Roman" w:hAnsi="Times New Roman" w:cs="Times New Roman"/>
          <w:b/>
          <w:color w:val="202124"/>
          <w:sz w:val="24"/>
          <w:szCs w:val="24"/>
        </w:rPr>
      </w:pPr>
    </w:p>
    <w:p w:rsidR="006B4DA7" w:rsidRPr="006B4DA7" w:rsidRDefault="006B4DA7" w:rsidP="00FC1203">
      <w:pPr>
        <w:spacing w:after="150" w:line="480" w:lineRule="auto"/>
        <w:ind w:right="660" w:firstLine="720"/>
        <w:rPr>
          <w:rFonts w:ascii="Times New Roman" w:eastAsia="Times New Roman" w:hAnsi="Times New Roman" w:cs="Times New Roman"/>
          <w:color w:val="202124"/>
          <w:sz w:val="24"/>
          <w:szCs w:val="24"/>
        </w:rPr>
      </w:pPr>
      <w:r w:rsidRPr="006B4DA7">
        <w:rPr>
          <w:rFonts w:ascii="Times New Roman" w:eastAsia="Times New Roman" w:hAnsi="Times New Roman" w:cs="Times New Roman"/>
          <w:color w:val="202124"/>
          <w:sz w:val="24"/>
          <w:szCs w:val="24"/>
        </w:rPr>
        <w:t>  </w:t>
      </w:r>
    </w:p>
    <w:p w:rsidR="006B4DA7" w:rsidRPr="00FC1203" w:rsidRDefault="006B4DA7" w:rsidP="00FC1203">
      <w:pPr>
        <w:spacing w:line="480" w:lineRule="auto"/>
        <w:ind w:firstLine="720"/>
        <w:rPr>
          <w:rFonts w:ascii="Times New Roman" w:hAnsi="Times New Roman" w:cs="Times New Roman"/>
          <w:sz w:val="24"/>
          <w:szCs w:val="24"/>
        </w:rPr>
      </w:pPr>
    </w:p>
    <w:p w:rsidR="006B4DA7" w:rsidRPr="00FC1203" w:rsidRDefault="006B4DA7" w:rsidP="00FC1203">
      <w:pPr>
        <w:spacing w:line="480" w:lineRule="auto"/>
        <w:ind w:firstLine="720"/>
        <w:rPr>
          <w:rFonts w:ascii="Times New Roman" w:hAnsi="Times New Roman" w:cs="Times New Roman"/>
          <w:sz w:val="24"/>
          <w:szCs w:val="24"/>
          <w:lang w:val="br-FR"/>
        </w:rPr>
      </w:pPr>
    </w:p>
    <w:sectPr w:rsidR="006B4DA7" w:rsidRPr="00FC1203" w:rsidSect="001438C8">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49D2" w:rsidRDefault="00CE49D2" w:rsidP="00FC1203">
      <w:pPr>
        <w:spacing w:after="0" w:line="240" w:lineRule="auto"/>
      </w:pPr>
      <w:r>
        <w:separator/>
      </w:r>
    </w:p>
  </w:endnote>
  <w:endnote w:type="continuationSeparator" w:id="0">
    <w:p w:rsidR="00CE49D2" w:rsidRDefault="00CE49D2" w:rsidP="00FC1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49D2" w:rsidRDefault="00CE49D2" w:rsidP="00FC1203">
      <w:pPr>
        <w:spacing w:after="0" w:line="240" w:lineRule="auto"/>
      </w:pPr>
      <w:r>
        <w:separator/>
      </w:r>
    </w:p>
  </w:footnote>
  <w:footnote w:type="continuationSeparator" w:id="0">
    <w:p w:rsidR="00CE49D2" w:rsidRDefault="00CE49D2" w:rsidP="00FC1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7325662"/>
      <w:docPartObj>
        <w:docPartGallery w:val="Page Numbers (Top of Page)"/>
        <w:docPartUnique/>
      </w:docPartObj>
    </w:sdtPr>
    <w:sdtEndPr>
      <w:rPr>
        <w:noProof/>
      </w:rPr>
    </w:sdtEndPr>
    <w:sdtContent>
      <w:p w:rsidR="001438C8" w:rsidRDefault="001438C8">
        <w:pPr>
          <w:pStyle w:val="Header"/>
          <w:jc w:val="right"/>
        </w:pPr>
        <w:r>
          <w:fldChar w:fldCharType="begin"/>
        </w:r>
        <w:r>
          <w:instrText xml:space="preserve"> PAGE   \* MERGEFORMAT </w:instrText>
        </w:r>
        <w:r>
          <w:fldChar w:fldCharType="separate"/>
        </w:r>
        <w:r w:rsidR="004348F8">
          <w:rPr>
            <w:noProof/>
          </w:rPr>
          <w:t>1</w:t>
        </w:r>
        <w:r>
          <w:rPr>
            <w:noProof/>
          </w:rPr>
          <w:fldChar w:fldCharType="end"/>
        </w:r>
      </w:p>
    </w:sdtContent>
  </w:sdt>
  <w:p w:rsidR="001438C8" w:rsidRDefault="001438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2045896"/>
      <w:docPartObj>
        <w:docPartGallery w:val="Page Numbers (Top of Page)"/>
        <w:docPartUnique/>
      </w:docPartObj>
    </w:sdtPr>
    <w:sdtEndPr>
      <w:rPr>
        <w:noProof/>
      </w:rPr>
    </w:sdtEndPr>
    <w:sdtContent>
      <w:p w:rsidR="001438C8" w:rsidRDefault="001438C8">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1438C8" w:rsidRDefault="001438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DA7"/>
    <w:rsid w:val="000240F5"/>
    <w:rsid w:val="001438C8"/>
    <w:rsid w:val="00195676"/>
    <w:rsid w:val="001B1F6F"/>
    <w:rsid w:val="003564E8"/>
    <w:rsid w:val="003712E0"/>
    <w:rsid w:val="004348F8"/>
    <w:rsid w:val="00533460"/>
    <w:rsid w:val="00602EBF"/>
    <w:rsid w:val="006B4DA7"/>
    <w:rsid w:val="00741AB8"/>
    <w:rsid w:val="00761401"/>
    <w:rsid w:val="00763D8A"/>
    <w:rsid w:val="009B32AF"/>
    <w:rsid w:val="00A37542"/>
    <w:rsid w:val="00AB3263"/>
    <w:rsid w:val="00BC710D"/>
    <w:rsid w:val="00BF7BCA"/>
    <w:rsid w:val="00C2631A"/>
    <w:rsid w:val="00CE49D2"/>
    <w:rsid w:val="00CE5308"/>
    <w:rsid w:val="00D0756B"/>
    <w:rsid w:val="00D2665B"/>
    <w:rsid w:val="00EA42B0"/>
    <w:rsid w:val="00EB6176"/>
    <w:rsid w:val="00FC120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AAB6B"/>
  <w15:docId w15:val="{1222E107-54EF-4D7B-A344-88D2CA20E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C1203"/>
    <w:rPr>
      <w:color w:val="0000FF" w:themeColor="hyperlink"/>
      <w:u w:val="single"/>
    </w:rPr>
  </w:style>
  <w:style w:type="paragraph" w:styleId="NormalWeb">
    <w:name w:val="Normal (Web)"/>
    <w:basedOn w:val="Normal"/>
    <w:uiPriority w:val="99"/>
    <w:unhideWhenUsed/>
    <w:rsid w:val="00FC1203"/>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FC12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1203"/>
  </w:style>
  <w:style w:type="paragraph" w:styleId="Footer">
    <w:name w:val="footer"/>
    <w:basedOn w:val="Normal"/>
    <w:link w:val="FooterChar"/>
    <w:uiPriority w:val="99"/>
    <w:unhideWhenUsed/>
    <w:rsid w:val="00FC12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1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007355">
      <w:bodyDiv w:val="1"/>
      <w:marLeft w:val="0"/>
      <w:marRight w:val="120"/>
      <w:marTop w:val="0"/>
      <w:marBottom w:val="0"/>
      <w:divBdr>
        <w:top w:val="none" w:sz="0" w:space="0" w:color="auto"/>
        <w:left w:val="none" w:sz="0" w:space="0" w:color="auto"/>
        <w:bottom w:val="none" w:sz="0" w:space="0" w:color="auto"/>
        <w:right w:val="none" w:sz="0" w:space="0" w:color="auto"/>
      </w:divBdr>
      <w:divsChild>
        <w:div w:id="1503005299">
          <w:marLeft w:val="0"/>
          <w:marRight w:val="0"/>
          <w:marTop w:val="0"/>
          <w:marBottom w:val="0"/>
          <w:divBdr>
            <w:top w:val="none" w:sz="0" w:space="0" w:color="auto"/>
            <w:left w:val="none" w:sz="0" w:space="0" w:color="auto"/>
            <w:bottom w:val="none" w:sz="0" w:space="0" w:color="auto"/>
            <w:right w:val="none" w:sz="0" w:space="0" w:color="auto"/>
          </w:divBdr>
          <w:divsChild>
            <w:div w:id="482821380">
              <w:marLeft w:val="0"/>
              <w:marRight w:val="0"/>
              <w:marTop w:val="0"/>
              <w:marBottom w:val="0"/>
              <w:divBdr>
                <w:top w:val="none" w:sz="0" w:space="0" w:color="auto"/>
                <w:left w:val="none" w:sz="0" w:space="0" w:color="auto"/>
                <w:bottom w:val="none" w:sz="0" w:space="0" w:color="auto"/>
                <w:right w:val="none" w:sz="0" w:space="0" w:color="auto"/>
              </w:divBdr>
              <w:divsChild>
                <w:div w:id="768815468">
                  <w:marLeft w:val="0"/>
                  <w:marRight w:val="0"/>
                  <w:marTop w:val="0"/>
                  <w:marBottom w:val="0"/>
                  <w:divBdr>
                    <w:top w:val="none" w:sz="0" w:space="0" w:color="auto"/>
                    <w:left w:val="none" w:sz="0" w:space="0" w:color="auto"/>
                    <w:bottom w:val="none" w:sz="0" w:space="0" w:color="auto"/>
                    <w:right w:val="none" w:sz="0" w:space="0" w:color="auto"/>
                  </w:divBdr>
                  <w:divsChild>
                    <w:div w:id="1589384778">
                      <w:marLeft w:val="0"/>
                      <w:marRight w:val="0"/>
                      <w:marTop w:val="0"/>
                      <w:marBottom w:val="0"/>
                      <w:divBdr>
                        <w:top w:val="none" w:sz="0" w:space="0" w:color="auto"/>
                        <w:left w:val="none" w:sz="0" w:space="0" w:color="auto"/>
                        <w:bottom w:val="none" w:sz="0" w:space="0" w:color="auto"/>
                        <w:right w:val="none" w:sz="0" w:space="0" w:color="auto"/>
                      </w:divBdr>
                      <w:divsChild>
                        <w:div w:id="132792444">
                          <w:marLeft w:val="0"/>
                          <w:marRight w:val="0"/>
                          <w:marTop w:val="0"/>
                          <w:marBottom w:val="0"/>
                          <w:divBdr>
                            <w:top w:val="none" w:sz="0" w:space="0" w:color="auto"/>
                            <w:left w:val="none" w:sz="0" w:space="0" w:color="auto"/>
                            <w:bottom w:val="none" w:sz="0" w:space="0" w:color="auto"/>
                            <w:right w:val="none" w:sz="0" w:space="0" w:color="auto"/>
                          </w:divBdr>
                          <w:divsChild>
                            <w:div w:id="1886284931">
                              <w:marLeft w:val="0"/>
                              <w:marRight w:val="0"/>
                              <w:marTop w:val="0"/>
                              <w:marBottom w:val="0"/>
                              <w:divBdr>
                                <w:top w:val="none" w:sz="0" w:space="0" w:color="auto"/>
                                <w:left w:val="none" w:sz="0" w:space="0" w:color="auto"/>
                                <w:bottom w:val="none" w:sz="0" w:space="0" w:color="auto"/>
                                <w:right w:val="none" w:sz="0" w:space="0" w:color="auto"/>
                              </w:divBdr>
                              <w:divsChild>
                                <w:div w:id="1017924663">
                                  <w:marLeft w:val="0"/>
                                  <w:marRight w:val="0"/>
                                  <w:marTop w:val="0"/>
                                  <w:marBottom w:val="0"/>
                                  <w:divBdr>
                                    <w:top w:val="none" w:sz="0" w:space="0" w:color="auto"/>
                                    <w:left w:val="none" w:sz="0" w:space="0" w:color="auto"/>
                                    <w:bottom w:val="none" w:sz="0" w:space="0" w:color="auto"/>
                                    <w:right w:val="none" w:sz="0" w:space="0" w:color="auto"/>
                                  </w:divBdr>
                                  <w:divsChild>
                                    <w:div w:id="1397892397">
                                      <w:marLeft w:val="0"/>
                                      <w:marRight w:val="0"/>
                                      <w:marTop w:val="0"/>
                                      <w:marBottom w:val="0"/>
                                      <w:divBdr>
                                        <w:top w:val="none" w:sz="0" w:space="0" w:color="auto"/>
                                        <w:left w:val="none" w:sz="0" w:space="0" w:color="auto"/>
                                        <w:bottom w:val="none" w:sz="0" w:space="0" w:color="auto"/>
                                        <w:right w:val="none" w:sz="0" w:space="0" w:color="auto"/>
                                      </w:divBdr>
                                      <w:divsChild>
                                        <w:div w:id="982731306">
                                          <w:marLeft w:val="0"/>
                                          <w:marRight w:val="0"/>
                                          <w:marTop w:val="0"/>
                                          <w:marBottom w:val="0"/>
                                          <w:divBdr>
                                            <w:top w:val="none" w:sz="0" w:space="0" w:color="auto"/>
                                            <w:left w:val="none" w:sz="0" w:space="0" w:color="auto"/>
                                            <w:bottom w:val="none" w:sz="0" w:space="0" w:color="auto"/>
                                            <w:right w:val="none" w:sz="0" w:space="0" w:color="auto"/>
                                          </w:divBdr>
                                          <w:divsChild>
                                            <w:div w:id="1287197395">
                                              <w:marLeft w:val="0"/>
                                              <w:marRight w:val="0"/>
                                              <w:marTop w:val="0"/>
                                              <w:marBottom w:val="0"/>
                                              <w:divBdr>
                                                <w:top w:val="none" w:sz="0" w:space="0" w:color="auto"/>
                                                <w:left w:val="none" w:sz="0" w:space="0" w:color="auto"/>
                                                <w:bottom w:val="none" w:sz="0" w:space="0" w:color="auto"/>
                                                <w:right w:val="none" w:sz="0" w:space="0" w:color="auto"/>
                                              </w:divBdr>
                                              <w:divsChild>
                                                <w:div w:id="1135685200">
                                                  <w:marLeft w:val="15"/>
                                                  <w:marRight w:val="15"/>
                                                  <w:marTop w:val="15"/>
                                                  <w:marBottom w:val="15"/>
                                                  <w:divBdr>
                                                    <w:top w:val="single" w:sz="6" w:space="2" w:color="4D90FE"/>
                                                    <w:left w:val="single" w:sz="6" w:space="2" w:color="4D90FE"/>
                                                    <w:bottom w:val="single" w:sz="6" w:space="2" w:color="4D90FE"/>
                                                    <w:right w:val="single" w:sz="6" w:space="0" w:color="4D90FE"/>
                                                  </w:divBdr>
                                                  <w:divsChild>
                                                    <w:div w:id="1274746359">
                                                      <w:marLeft w:val="0"/>
                                                      <w:marRight w:val="0"/>
                                                      <w:marTop w:val="0"/>
                                                      <w:marBottom w:val="0"/>
                                                      <w:divBdr>
                                                        <w:top w:val="none" w:sz="0" w:space="0" w:color="auto"/>
                                                        <w:left w:val="none" w:sz="0" w:space="0" w:color="auto"/>
                                                        <w:bottom w:val="none" w:sz="0" w:space="0" w:color="auto"/>
                                                        <w:right w:val="none" w:sz="0" w:space="0" w:color="auto"/>
                                                      </w:divBdr>
                                                      <w:divsChild>
                                                        <w:div w:id="861473217">
                                                          <w:marLeft w:val="0"/>
                                                          <w:marRight w:val="0"/>
                                                          <w:marTop w:val="0"/>
                                                          <w:marBottom w:val="0"/>
                                                          <w:divBdr>
                                                            <w:top w:val="none" w:sz="0" w:space="0" w:color="auto"/>
                                                            <w:left w:val="none" w:sz="0" w:space="0" w:color="auto"/>
                                                            <w:bottom w:val="none" w:sz="0" w:space="0" w:color="auto"/>
                                                            <w:right w:val="none" w:sz="0" w:space="0" w:color="auto"/>
                                                          </w:divBdr>
                                                          <w:divsChild>
                                                            <w:div w:id="293142562">
                                                              <w:marLeft w:val="0"/>
                                                              <w:marRight w:val="0"/>
                                                              <w:marTop w:val="0"/>
                                                              <w:marBottom w:val="0"/>
                                                              <w:divBdr>
                                                                <w:top w:val="none" w:sz="0" w:space="0" w:color="auto"/>
                                                                <w:left w:val="none" w:sz="0" w:space="0" w:color="auto"/>
                                                                <w:bottom w:val="none" w:sz="0" w:space="0" w:color="auto"/>
                                                                <w:right w:val="none" w:sz="0" w:space="0" w:color="auto"/>
                                                              </w:divBdr>
                                                              <w:divsChild>
                                                                <w:div w:id="2023895301">
                                                                  <w:marLeft w:val="0"/>
                                                                  <w:marRight w:val="0"/>
                                                                  <w:marTop w:val="0"/>
                                                                  <w:marBottom w:val="0"/>
                                                                  <w:divBdr>
                                                                    <w:top w:val="none" w:sz="0" w:space="0" w:color="auto"/>
                                                                    <w:left w:val="none" w:sz="0" w:space="0" w:color="auto"/>
                                                                    <w:bottom w:val="none" w:sz="0" w:space="0" w:color="auto"/>
                                                                    <w:right w:val="none" w:sz="0" w:space="0" w:color="auto"/>
                                                                  </w:divBdr>
                                                                  <w:divsChild>
                                                                    <w:div w:id="727194185">
                                                                      <w:marLeft w:val="0"/>
                                                                      <w:marRight w:val="0"/>
                                                                      <w:marTop w:val="0"/>
                                                                      <w:marBottom w:val="0"/>
                                                                      <w:divBdr>
                                                                        <w:top w:val="none" w:sz="0" w:space="0" w:color="auto"/>
                                                                        <w:left w:val="none" w:sz="0" w:space="0" w:color="auto"/>
                                                                        <w:bottom w:val="none" w:sz="0" w:space="0" w:color="auto"/>
                                                                        <w:right w:val="none" w:sz="0" w:space="0" w:color="auto"/>
                                                                      </w:divBdr>
                                                                      <w:divsChild>
                                                                        <w:div w:id="367335565">
                                                                          <w:marLeft w:val="0"/>
                                                                          <w:marRight w:val="0"/>
                                                                          <w:marTop w:val="0"/>
                                                                          <w:marBottom w:val="0"/>
                                                                          <w:divBdr>
                                                                            <w:top w:val="none" w:sz="0" w:space="0" w:color="auto"/>
                                                                            <w:left w:val="none" w:sz="0" w:space="0" w:color="auto"/>
                                                                            <w:bottom w:val="none" w:sz="0" w:space="0" w:color="auto"/>
                                                                            <w:right w:val="none" w:sz="0" w:space="0" w:color="auto"/>
                                                                          </w:divBdr>
                                                                          <w:divsChild>
                                                                            <w:div w:id="713236806">
                                                                              <w:marLeft w:val="0"/>
                                                                              <w:marRight w:val="0"/>
                                                                              <w:marTop w:val="0"/>
                                                                              <w:marBottom w:val="0"/>
                                                                              <w:divBdr>
                                                                                <w:top w:val="none" w:sz="0" w:space="0" w:color="auto"/>
                                                                                <w:left w:val="none" w:sz="0" w:space="0" w:color="auto"/>
                                                                                <w:bottom w:val="none" w:sz="0" w:space="0" w:color="auto"/>
                                                                                <w:right w:val="none" w:sz="0" w:space="0" w:color="auto"/>
                                                                              </w:divBdr>
                                                                              <w:divsChild>
                                                                                <w:div w:id="897328542">
                                                                                  <w:marLeft w:val="0"/>
                                                                                  <w:marRight w:val="0"/>
                                                                                  <w:marTop w:val="0"/>
                                                                                  <w:marBottom w:val="0"/>
                                                                                  <w:divBdr>
                                                                                    <w:top w:val="none" w:sz="0" w:space="0" w:color="auto"/>
                                                                                    <w:left w:val="none" w:sz="0" w:space="0" w:color="auto"/>
                                                                                    <w:bottom w:val="none" w:sz="0" w:space="0" w:color="auto"/>
                                                                                    <w:right w:val="none" w:sz="0" w:space="0" w:color="auto"/>
                                                                                  </w:divBdr>
                                                                                  <w:divsChild>
                                                                                    <w:div w:id="675110563">
                                                                                      <w:marLeft w:val="0"/>
                                                                                      <w:marRight w:val="0"/>
                                                                                      <w:marTop w:val="0"/>
                                                                                      <w:marBottom w:val="0"/>
                                                                                      <w:divBdr>
                                                                                        <w:top w:val="none" w:sz="0" w:space="0" w:color="auto"/>
                                                                                        <w:left w:val="none" w:sz="0" w:space="0" w:color="auto"/>
                                                                                        <w:bottom w:val="none" w:sz="0" w:space="0" w:color="auto"/>
                                                                                        <w:right w:val="none" w:sz="0" w:space="0" w:color="auto"/>
                                                                                      </w:divBdr>
                                                                                      <w:divsChild>
                                                                                        <w:div w:id="1809321395">
                                                                                          <w:marLeft w:val="0"/>
                                                                                          <w:marRight w:val="60"/>
                                                                                          <w:marTop w:val="0"/>
                                                                                          <w:marBottom w:val="0"/>
                                                                                          <w:divBdr>
                                                                                            <w:top w:val="none" w:sz="0" w:space="0" w:color="auto"/>
                                                                                            <w:left w:val="none" w:sz="0" w:space="0" w:color="auto"/>
                                                                                            <w:bottom w:val="none" w:sz="0" w:space="0" w:color="auto"/>
                                                                                            <w:right w:val="none" w:sz="0" w:space="0" w:color="auto"/>
                                                                                          </w:divBdr>
                                                                                          <w:divsChild>
                                                                                            <w:div w:id="454059618">
                                                                                              <w:marLeft w:val="0"/>
                                                                                              <w:marRight w:val="120"/>
                                                                                              <w:marTop w:val="0"/>
                                                                                              <w:marBottom w:val="150"/>
                                                                                              <w:divBdr>
                                                                                                <w:top w:val="single" w:sz="2" w:space="0" w:color="EFEFEF"/>
                                                                                                <w:left w:val="single" w:sz="6" w:space="0" w:color="EFEFEF"/>
                                                                                                <w:bottom w:val="single" w:sz="6" w:space="0" w:color="E2E2E2"/>
                                                                                                <w:right w:val="single" w:sz="6" w:space="0" w:color="EFEFEF"/>
                                                                                              </w:divBdr>
                                                                                              <w:divsChild>
                                                                                                <w:div w:id="1263566387">
                                                                                                  <w:marLeft w:val="0"/>
                                                                                                  <w:marRight w:val="0"/>
                                                                                                  <w:marTop w:val="0"/>
                                                                                                  <w:marBottom w:val="0"/>
                                                                                                  <w:divBdr>
                                                                                                    <w:top w:val="none" w:sz="0" w:space="0" w:color="auto"/>
                                                                                                    <w:left w:val="none" w:sz="0" w:space="0" w:color="auto"/>
                                                                                                    <w:bottom w:val="none" w:sz="0" w:space="0" w:color="auto"/>
                                                                                                    <w:right w:val="none" w:sz="0" w:space="0" w:color="auto"/>
                                                                                                  </w:divBdr>
                                                                                                  <w:divsChild>
                                                                                                    <w:div w:id="1002970333">
                                                                                                      <w:marLeft w:val="0"/>
                                                                                                      <w:marRight w:val="0"/>
                                                                                                      <w:marTop w:val="0"/>
                                                                                                      <w:marBottom w:val="0"/>
                                                                                                      <w:divBdr>
                                                                                                        <w:top w:val="none" w:sz="0" w:space="0" w:color="auto"/>
                                                                                                        <w:left w:val="none" w:sz="0" w:space="0" w:color="auto"/>
                                                                                                        <w:bottom w:val="none" w:sz="0" w:space="0" w:color="auto"/>
                                                                                                        <w:right w:val="none" w:sz="0" w:space="0" w:color="auto"/>
                                                                                                      </w:divBdr>
                                                                                                      <w:divsChild>
                                                                                                        <w:div w:id="1183395404">
                                                                                                          <w:marLeft w:val="0"/>
                                                                                                          <w:marRight w:val="0"/>
                                                                                                          <w:marTop w:val="0"/>
                                                                                                          <w:marBottom w:val="0"/>
                                                                                                          <w:divBdr>
                                                                                                            <w:top w:val="none" w:sz="0" w:space="0" w:color="auto"/>
                                                                                                            <w:left w:val="none" w:sz="0" w:space="0" w:color="auto"/>
                                                                                                            <w:bottom w:val="none" w:sz="0" w:space="0" w:color="auto"/>
                                                                                                            <w:right w:val="none" w:sz="0" w:space="0" w:color="auto"/>
                                                                                                          </w:divBdr>
                                                                                                          <w:divsChild>
                                                                                                            <w:div w:id="1378117514">
                                                                                                              <w:marLeft w:val="0"/>
                                                                                                              <w:marRight w:val="0"/>
                                                                                                              <w:marTop w:val="0"/>
                                                                                                              <w:marBottom w:val="0"/>
                                                                                                              <w:divBdr>
                                                                                                                <w:top w:val="none" w:sz="0" w:space="0" w:color="auto"/>
                                                                                                                <w:left w:val="none" w:sz="0" w:space="0" w:color="auto"/>
                                                                                                                <w:bottom w:val="none" w:sz="0" w:space="0" w:color="auto"/>
                                                                                                                <w:right w:val="none" w:sz="0" w:space="0" w:color="auto"/>
                                                                                                              </w:divBdr>
                                                                                                              <w:divsChild>
                                                                                                                <w:div w:id="209853437">
                                                                                                                  <w:marLeft w:val="0"/>
                                                                                                                  <w:marRight w:val="0"/>
                                                                                                                  <w:marTop w:val="0"/>
                                                                                                                  <w:marBottom w:val="0"/>
                                                                                                                  <w:divBdr>
                                                                                                                    <w:top w:val="none" w:sz="0" w:space="4" w:color="auto"/>
                                                                                                                    <w:left w:val="none" w:sz="0" w:space="0" w:color="auto"/>
                                                                                                                    <w:bottom w:val="none" w:sz="0" w:space="4" w:color="auto"/>
                                                                                                                    <w:right w:val="none" w:sz="0" w:space="0" w:color="auto"/>
                                                                                                                  </w:divBdr>
                                                                                                                  <w:divsChild>
                                                                                                                    <w:div w:id="1373336801">
                                                                                                                      <w:marLeft w:val="0"/>
                                                                                                                      <w:marRight w:val="0"/>
                                                                                                                      <w:marTop w:val="0"/>
                                                                                                                      <w:marBottom w:val="0"/>
                                                                                                                      <w:divBdr>
                                                                                                                        <w:top w:val="none" w:sz="0" w:space="0" w:color="auto"/>
                                                                                                                        <w:left w:val="none" w:sz="0" w:space="0" w:color="auto"/>
                                                                                                                        <w:bottom w:val="none" w:sz="0" w:space="0" w:color="auto"/>
                                                                                                                        <w:right w:val="none" w:sz="0" w:space="0" w:color="auto"/>
                                                                                                                      </w:divBdr>
                                                                                                                      <w:divsChild>
                                                                                                                        <w:div w:id="1989161980">
                                                                                                                          <w:marLeft w:val="225"/>
                                                                                                                          <w:marRight w:val="225"/>
                                                                                                                          <w:marTop w:val="75"/>
                                                                                                                          <w:marBottom w:val="75"/>
                                                                                                                          <w:divBdr>
                                                                                                                            <w:top w:val="none" w:sz="0" w:space="0" w:color="auto"/>
                                                                                                                            <w:left w:val="none" w:sz="0" w:space="0" w:color="auto"/>
                                                                                                                            <w:bottom w:val="none" w:sz="0" w:space="0" w:color="auto"/>
                                                                                                                            <w:right w:val="none" w:sz="0" w:space="0" w:color="auto"/>
                                                                                                                          </w:divBdr>
                                                                                                                          <w:divsChild>
                                                                                                                            <w:div w:id="561795548">
                                                                                                                              <w:marLeft w:val="0"/>
                                                                                                                              <w:marRight w:val="0"/>
                                                                                                                              <w:marTop w:val="0"/>
                                                                                                                              <w:marBottom w:val="0"/>
                                                                                                                              <w:divBdr>
                                                                                                                                <w:top w:val="single" w:sz="6" w:space="0" w:color="auto"/>
                                                                                                                                <w:left w:val="single" w:sz="6" w:space="0" w:color="auto"/>
                                                                                                                                <w:bottom w:val="single" w:sz="6" w:space="0" w:color="auto"/>
                                                                                                                                <w:right w:val="single" w:sz="6" w:space="0" w:color="auto"/>
                                                                                                                              </w:divBdr>
                                                                                                                              <w:divsChild>
                                                                                                                                <w:div w:id="20129665">
                                                                                                                                  <w:marLeft w:val="0"/>
                                                                                                                                  <w:marRight w:val="0"/>
                                                                                                                                  <w:marTop w:val="0"/>
                                                                                                                                  <w:marBottom w:val="0"/>
                                                                                                                                  <w:divBdr>
                                                                                                                                    <w:top w:val="none" w:sz="0" w:space="0" w:color="auto"/>
                                                                                                                                    <w:left w:val="none" w:sz="0" w:space="0" w:color="auto"/>
                                                                                                                                    <w:bottom w:val="none" w:sz="0" w:space="0" w:color="auto"/>
                                                                                                                                    <w:right w:val="none" w:sz="0" w:space="0" w:color="auto"/>
                                                                                                                                  </w:divBdr>
                                                                                                                                  <w:divsChild>
                                                                                                                                    <w:div w:id="124649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ople.howstuffworks.com/can-felon-own-gun-in-united-states3.htm" TargetMode="External"/><Relationship Id="rId3" Type="http://schemas.openxmlformats.org/officeDocument/2006/relationships/webSettings" Target="webSettings.xml"/><Relationship Id="rId7" Type="http://schemas.openxmlformats.org/officeDocument/2006/relationships/hyperlink" Target="https://digitalcommons.law.scu.edu/lawreview/vol50/iss4/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reader.chegg.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1080</Words>
  <Characters>6159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Josphene</dc:creator>
  <cp:lastModifiedBy>hp</cp:lastModifiedBy>
  <cp:revision>2</cp:revision>
  <dcterms:created xsi:type="dcterms:W3CDTF">2020-09-12T16:41:00Z</dcterms:created>
  <dcterms:modified xsi:type="dcterms:W3CDTF">2020-09-12T16:41:00Z</dcterms:modified>
</cp:coreProperties>
</file>